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highlight w:val="green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Title]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[Insurance Company Name]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[Insurance Company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file a formal claim 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[Insurance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under my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[insert kind of insurance policy].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[Occurrence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[briefly explain the incident, such as a home fire, automobile accident, theft, and so 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As a result of this occurrence,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[explain the damages, such as property damage, physical injuries, personal property loss, and so on].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your convenience, I have included pertinent paperwork and proof in this letter, including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[list any relevant papers, such as a police report, medical bills, repair estimates, and so 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also reported the event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[necessary authorities, such as the police, fire department, and so 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was given a report number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[report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requesting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[Insurance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accept full responsibility for the losses and pay 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[compensation/reimbursement]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cover the cost of repairs and any additional damages incurred.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appreciate your rapid response to this problem and hope to hear from you soon. If you want any further information or clarification, please do not hesitate to contact me.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attention and time.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Enclosures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[List of enclosures, such as photographs of the damages, police report, medical bills, repair estimates, etc.]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[Name of any other parties that should be copied on the letter, such as your attorney]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It is always advisable to keep all the records, evidence, and documents related to the incident, as it will help you to support your claim.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